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64A6" w14:textId="133FCA9B" w:rsidR="00126B14" w:rsidRDefault="00126B14" w:rsidP="00126B1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bookmarkStart w:id="0" w:name="_Hlk183090021"/>
      <w:r w:rsidR="00F57B83">
        <w:rPr>
          <w:spacing w:val="1"/>
        </w:rPr>
        <w:t>4</w:t>
      </w:r>
      <w:r>
        <w:rPr>
          <w:b/>
          <w:spacing w:val="-2"/>
        </w:rPr>
        <w:t>/2025/KPO/HORECA/</w:t>
      </w:r>
      <w:bookmarkEnd w:id="0"/>
      <w:r w:rsidRPr="00266999">
        <w:t xml:space="preserve"> </w:t>
      </w:r>
      <w:r w:rsidR="001D5DBE" w:rsidRPr="001D5DBE">
        <w:rPr>
          <w:b/>
          <w:spacing w:val="-2"/>
        </w:rPr>
        <w:t>FRANCISZEK DŁUGA Firma FRANKO</w:t>
      </w:r>
    </w:p>
    <w:p w14:paraId="72382CDD" w14:textId="77777777" w:rsidR="00126B14" w:rsidRDefault="00126B14" w:rsidP="00126B14">
      <w:pPr>
        <w:pStyle w:val="Tekstpodstawowy"/>
        <w:rPr>
          <w:b/>
        </w:rPr>
      </w:pP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7753274A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ACA2997" w14:textId="13C49346" w:rsidR="00126B14" w:rsidRPr="007B0293" w:rsidRDefault="00126B14" w:rsidP="00126B14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1D5DBE" w:rsidRPr="001D5DBE">
        <w:rPr>
          <w:rFonts w:asciiTheme="minorHAnsi" w:hAnsiTheme="minorHAnsi" w:cstheme="minorHAnsi"/>
        </w:rPr>
        <w:t>KPOD.01.03-IW.01-</w:t>
      </w:r>
      <w:r w:rsidR="00FA1F4D" w:rsidRPr="00FA1F4D">
        <w:t xml:space="preserve"> </w:t>
      </w:r>
      <w:r w:rsidR="00FA1F4D" w:rsidRPr="00FA1F4D">
        <w:rPr>
          <w:rFonts w:asciiTheme="minorHAnsi" w:hAnsiTheme="minorHAnsi" w:cstheme="minorHAnsi"/>
        </w:rPr>
        <w:t>A083/24.</w:t>
      </w:r>
    </w:p>
    <w:p w14:paraId="68AA77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7DE83439" w:rsidR="00126B14" w:rsidRPr="007B0293" w:rsidRDefault="001D5DBE" w:rsidP="00126B14">
      <w:pPr>
        <w:pStyle w:val="Nagwek1"/>
        <w:ind w:right="132"/>
        <w:jc w:val="center"/>
        <w:rPr>
          <w:rFonts w:asciiTheme="minorHAnsi" w:hAnsiTheme="minorHAnsi" w:cstheme="minorHAnsi"/>
        </w:rPr>
      </w:pPr>
      <w:r w:rsidRPr="001D5DBE">
        <w:rPr>
          <w:rFonts w:asciiTheme="minorHAnsi" w:hAnsiTheme="minorHAnsi" w:cstheme="minorHAnsi"/>
        </w:rPr>
        <w:t>Kościelisko</w:t>
      </w:r>
      <w:r w:rsidR="00126B14" w:rsidRPr="007B0293">
        <w:rPr>
          <w:rFonts w:asciiTheme="minorHAnsi" w:hAnsiTheme="minorHAnsi" w:cstheme="minorHAnsi"/>
        </w:rPr>
        <w:t>,</w:t>
      </w:r>
      <w:r w:rsidR="00126B14" w:rsidRPr="007B0293">
        <w:rPr>
          <w:rFonts w:asciiTheme="minorHAnsi" w:hAnsiTheme="minorHAnsi" w:cstheme="minorHAnsi"/>
          <w:spacing w:val="38"/>
        </w:rPr>
        <w:t xml:space="preserve"> </w:t>
      </w:r>
      <w:r w:rsidR="00F57B83">
        <w:rPr>
          <w:rFonts w:asciiTheme="minorHAnsi" w:hAnsiTheme="minorHAnsi" w:cstheme="minorHAnsi"/>
        </w:rPr>
        <w:t>04.02.2026</w:t>
      </w:r>
      <w:r w:rsidR="00126B14" w:rsidRPr="007B0293">
        <w:rPr>
          <w:rFonts w:asciiTheme="minorHAnsi" w:hAnsiTheme="minorHAnsi" w:cstheme="minorHAnsi"/>
          <w:spacing w:val="-6"/>
        </w:rPr>
        <w:t xml:space="preserve"> </w:t>
      </w:r>
      <w:r w:rsidR="00126B14" w:rsidRPr="007B0293">
        <w:rPr>
          <w:rFonts w:asciiTheme="minorHAnsi" w:hAnsiTheme="minorHAnsi" w:cstheme="minorHAnsi"/>
          <w:spacing w:val="-5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636F8572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  <w:r w:rsidRPr="001D5DBE">
        <w:rPr>
          <w:rFonts w:ascii="Times New Roman" w:hAnsi="Times New Roman" w:cs="Times New Roman"/>
          <w:sz w:val="24"/>
          <w:szCs w:val="24"/>
        </w:rPr>
        <w:t>FRANCISZEK DŁUGA Firma FRANKO</w:t>
      </w:r>
    </w:p>
    <w:p w14:paraId="485F4F2A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  <w:r w:rsidRPr="001D5DBE">
        <w:rPr>
          <w:rFonts w:ascii="Times New Roman" w:hAnsi="Times New Roman" w:cs="Times New Roman"/>
          <w:sz w:val="24"/>
          <w:szCs w:val="24"/>
        </w:rPr>
        <w:t>ul. Nędzy-Kubińca 197</w:t>
      </w:r>
    </w:p>
    <w:p w14:paraId="0B6CD58E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  <w:r w:rsidRPr="001D5DBE">
        <w:rPr>
          <w:rFonts w:ascii="Times New Roman" w:hAnsi="Times New Roman" w:cs="Times New Roman"/>
          <w:sz w:val="24"/>
          <w:szCs w:val="24"/>
        </w:rPr>
        <w:t>34-511 Kościelisko</w:t>
      </w:r>
    </w:p>
    <w:p w14:paraId="69494D26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  <w:r w:rsidRPr="001D5DBE">
        <w:rPr>
          <w:rFonts w:ascii="Times New Roman" w:hAnsi="Times New Roman" w:cs="Times New Roman"/>
          <w:sz w:val="24"/>
          <w:szCs w:val="24"/>
        </w:rPr>
        <w:t>NIP: 7361220761</w:t>
      </w:r>
    </w:p>
    <w:p w14:paraId="3C219D39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</w:p>
    <w:p w14:paraId="70995531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  <w:r w:rsidRPr="001D5DBE">
        <w:rPr>
          <w:rFonts w:ascii="Times New Roman" w:hAnsi="Times New Roman" w:cs="Times New Roman"/>
          <w:sz w:val="24"/>
          <w:szCs w:val="24"/>
        </w:rPr>
        <w:t>Postępowanie prowadzi:</w:t>
      </w:r>
    </w:p>
    <w:p w14:paraId="45662F90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</w:rPr>
      </w:pPr>
      <w:r w:rsidRPr="001D5DBE">
        <w:rPr>
          <w:rFonts w:ascii="Times New Roman" w:hAnsi="Times New Roman" w:cs="Times New Roman"/>
          <w:sz w:val="24"/>
          <w:szCs w:val="24"/>
        </w:rPr>
        <w:t>Osoba do kontaktu: JAN DŁUGA</w:t>
      </w:r>
    </w:p>
    <w:p w14:paraId="7C3B7D67" w14:textId="77777777" w:rsidR="001D5DBE" w:rsidRPr="001D5DBE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1D5DBE">
        <w:rPr>
          <w:rFonts w:ascii="Times New Roman" w:hAnsi="Times New Roman" w:cs="Times New Roman"/>
          <w:sz w:val="24"/>
          <w:szCs w:val="24"/>
          <w:lang w:val="en-US"/>
        </w:rPr>
        <w:t>E-mail: jasiek.dluga@gmail.com</w:t>
      </w:r>
    </w:p>
    <w:p w14:paraId="7FE66713" w14:textId="1146CD4F" w:rsidR="00943BF5" w:rsidRPr="00F70D4A" w:rsidRDefault="001D5DBE" w:rsidP="001D5DBE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  <w:r w:rsidRPr="001D5DBE">
        <w:rPr>
          <w:rFonts w:ascii="Times New Roman" w:hAnsi="Times New Roman" w:cs="Times New Roman"/>
          <w:sz w:val="24"/>
          <w:szCs w:val="24"/>
        </w:rPr>
        <w:t>Telefon: 530350905</w:t>
      </w: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 unieważnienia postępowania gdy 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2B0CC02B" w14:textId="7A45ABB5" w:rsidR="00C57B33" w:rsidRPr="00C57B33" w:rsidRDefault="00831D59" w:rsidP="00C57B33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>Przedmiotem zamówienia jest dostawa</w:t>
      </w:r>
      <w:r w:rsidR="00B43E3B">
        <w:rPr>
          <w:rFonts w:ascii="Times New Roman" w:hAnsi="Times New Roman" w:cs="Times New Roman"/>
          <w:sz w:val="24"/>
          <w:szCs w:val="24"/>
        </w:rPr>
        <w:t xml:space="preserve"> </w:t>
      </w:r>
      <w:r w:rsidR="00803BB5">
        <w:rPr>
          <w:rFonts w:ascii="Times New Roman" w:hAnsi="Times New Roman" w:cs="Times New Roman"/>
          <w:sz w:val="24"/>
          <w:szCs w:val="24"/>
        </w:rPr>
        <w:t xml:space="preserve">i montaż </w:t>
      </w:r>
      <w:r w:rsidR="00C57B33" w:rsidRPr="00C57B33">
        <w:rPr>
          <w:rFonts w:ascii="Times New Roman" w:hAnsi="Times New Roman" w:cs="Times New Roman"/>
          <w:sz w:val="24"/>
          <w:szCs w:val="24"/>
        </w:rPr>
        <w:t xml:space="preserve"> sprzętu </w:t>
      </w:r>
      <w:r w:rsidR="001D5DBE">
        <w:rPr>
          <w:rFonts w:ascii="Times New Roman" w:hAnsi="Times New Roman" w:cs="Times New Roman"/>
          <w:sz w:val="24"/>
          <w:szCs w:val="24"/>
        </w:rPr>
        <w:t>wg specyfikacji</w:t>
      </w:r>
    </w:p>
    <w:p w14:paraId="49F3BCCB" w14:textId="2334FFA0" w:rsidR="00831D59" w:rsidRPr="00831D59" w:rsidRDefault="00831D59" w:rsidP="00C57B33">
      <w:pPr>
        <w:pStyle w:val="Akapitzlist"/>
        <w:tabs>
          <w:tab w:val="left" w:pos="463"/>
          <w:tab w:val="left" w:pos="465"/>
        </w:tabs>
        <w:spacing w:line="276" w:lineRule="auto"/>
        <w:ind w:left="363" w:right="283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B801DD7" w14:textId="77777777" w:rsidR="008963AE" w:rsidRDefault="008963AE" w:rsidP="008963AE">
      <w:pPr>
        <w:rPr>
          <w:rFonts w:ascii="Times New Roman" w:hAnsi="Times New Roman" w:cs="Times New Roman"/>
        </w:rPr>
      </w:pPr>
    </w:p>
    <w:p w14:paraId="6CC24579" w14:textId="434C0824" w:rsidR="00B43E3B" w:rsidRPr="00C57B33" w:rsidRDefault="00B43E3B" w:rsidP="00C57B33">
      <w:pPr>
        <w:pStyle w:val="Tekstpodstawowy"/>
        <w:jc w:val="both"/>
      </w:pPr>
      <w:r>
        <w:rPr>
          <w:b/>
          <w:bCs/>
          <w:color w:val="000000"/>
          <w:sz w:val="32"/>
          <w:szCs w:val="32"/>
        </w:rPr>
        <w:t xml:space="preserve">SPECYFIKACJA TECHNICZNA URZĄDZEŃ </w:t>
      </w:r>
      <w:r w:rsidR="00C57B33">
        <w:rPr>
          <w:b/>
          <w:bCs/>
          <w:color w:val="000000"/>
          <w:sz w:val="32"/>
          <w:szCs w:val="32"/>
        </w:rPr>
        <w:t xml:space="preserve">WG ZAŁACZNIKA </w:t>
      </w:r>
    </w:p>
    <w:p w14:paraId="73F02046" w14:textId="77777777" w:rsidR="00B43E3B" w:rsidRDefault="00B43E3B" w:rsidP="00B43E3B">
      <w:pPr>
        <w:rPr>
          <w:b/>
          <w:bCs/>
          <w:sz w:val="32"/>
          <w:szCs w:val="32"/>
        </w:rPr>
      </w:pPr>
    </w:p>
    <w:p w14:paraId="7178052C" w14:textId="77777777" w:rsidR="00AB45E9" w:rsidRDefault="00AB45E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42DDEA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A375E1" w14:textId="77777777" w:rsidR="00E60599" w:rsidRDefault="00E6059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EF10C7D" w14:textId="77777777" w:rsidR="00E00DDA" w:rsidRDefault="00E00DDA" w:rsidP="00E00DDA">
      <w:pPr>
        <w:pStyle w:val="NormalnyWeb"/>
      </w:pPr>
      <w:r>
        <w:t>Zamawiający nie dokonuje podziału zamówienia na części z uwagi na charakter przedsięwzięcia oraz względy organizacyjne, techniczne i ekonomiczne związane z realizacją projektu finansowanego ze środków Krajowego Planu Odbudowy i Zwiększania Odporności.</w:t>
      </w:r>
    </w:p>
    <w:p w14:paraId="5078D440" w14:textId="77777777" w:rsidR="00E00DDA" w:rsidRDefault="00E00DDA" w:rsidP="00E00DDA">
      <w:pPr>
        <w:pStyle w:val="NormalnyWeb"/>
      </w:pPr>
      <w:r>
        <w:lastRenderedPageBreak/>
        <w:t xml:space="preserve">Zakupiony sprzęt (rowery elektryczne różnych typów oraz kaski ochronne) stanowi </w:t>
      </w:r>
      <w:r>
        <w:rPr>
          <w:rStyle w:val="Pogrubienie"/>
          <w:rFonts w:eastAsiaTheme="majorEastAsia"/>
        </w:rPr>
        <w:t>spójny funkcjonalnie zestaw wyposażenia</w:t>
      </w:r>
      <w:r>
        <w:t xml:space="preserve"> przeznaczony do realizacji jednej usługi w ramach dywersyfikacji działalności przedsiębiorstwa. Elementy zamówienia są ze sobą powiązane użytkowo i organizacyjnie, gdyż będą wykorzystywane w ramach jednego modelu świadczenia usług oraz jednego systemu obsługi i zarządzania sprzętem.</w:t>
      </w:r>
    </w:p>
    <w:p w14:paraId="467387F9" w14:textId="77777777" w:rsidR="00E00DDA" w:rsidRDefault="00E00DDA" w:rsidP="00E00DDA">
      <w:pPr>
        <w:pStyle w:val="NormalnyWeb"/>
      </w:pPr>
      <w:r>
        <w:t>Podział zamówienia na części skutkowałby:</w:t>
      </w:r>
    </w:p>
    <w:p w14:paraId="59342470" w14:textId="77777777" w:rsidR="00E00DDA" w:rsidRDefault="00E00DDA" w:rsidP="00E00DDA">
      <w:pPr>
        <w:pStyle w:val="NormalnyWeb"/>
        <w:numPr>
          <w:ilvl w:val="0"/>
          <w:numId w:val="47"/>
        </w:numPr>
      </w:pPr>
      <w:r>
        <w:t>koniecznością zawarcia kilku odrębnych umów,</w:t>
      </w:r>
    </w:p>
    <w:p w14:paraId="4066B361" w14:textId="77777777" w:rsidR="00E00DDA" w:rsidRDefault="00E00DDA" w:rsidP="00E00DDA">
      <w:pPr>
        <w:pStyle w:val="NormalnyWeb"/>
        <w:numPr>
          <w:ilvl w:val="0"/>
          <w:numId w:val="47"/>
        </w:numPr>
      </w:pPr>
      <w:r>
        <w:t>rozproszeniem odpowiedzialności za dostawy i gwarancję,</w:t>
      </w:r>
    </w:p>
    <w:p w14:paraId="3EFC7026" w14:textId="77777777" w:rsidR="00E00DDA" w:rsidRDefault="00E00DDA" w:rsidP="00E00DDA">
      <w:pPr>
        <w:pStyle w:val="NormalnyWeb"/>
        <w:numPr>
          <w:ilvl w:val="0"/>
          <w:numId w:val="47"/>
        </w:numPr>
      </w:pPr>
      <w:r>
        <w:t>zwiększonym ryzykiem opóźnień dostaw poszczególnych elementów,</w:t>
      </w:r>
    </w:p>
    <w:p w14:paraId="75672876" w14:textId="77777777" w:rsidR="00E00DDA" w:rsidRDefault="00E00DDA" w:rsidP="00E00DDA">
      <w:pPr>
        <w:pStyle w:val="NormalnyWeb"/>
        <w:numPr>
          <w:ilvl w:val="0"/>
          <w:numId w:val="47"/>
        </w:numPr>
      </w:pPr>
      <w:r>
        <w:t>trudnościami w koordynacji terminów dostaw w warunkach skróconego harmonogramu projektu KPO,</w:t>
      </w:r>
    </w:p>
    <w:p w14:paraId="11881BB9" w14:textId="77777777" w:rsidR="00E00DDA" w:rsidRDefault="00E00DDA" w:rsidP="00E00DDA">
      <w:pPr>
        <w:pStyle w:val="NormalnyWeb"/>
        <w:numPr>
          <w:ilvl w:val="0"/>
          <w:numId w:val="47"/>
        </w:numPr>
      </w:pPr>
      <w:r>
        <w:t>zwiększeniem kosztów organizacyjnych, logistycznych i administracyjnych,</w:t>
      </w:r>
    </w:p>
    <w:p w14:paraId="2D9C4E91" w14:textId="77777777" w:rsidR="00E00DDA" w:rsidRDefault="00E00DDA" w:rsidP="00E00DDA">
      <w:pPr>
        <w:pStyle w:val="NormalnyWeb"/>
        <w:numPr>
          <w:ilvl w:val="0"/>
          <w:numId w:val="47"/>
        </w:numPr>
      </w:pPr>
      <w:r>
        <w:t>ryzykiem braku możliwości jednoczesnego uruchomienia usługi, co mogłoby uniemożliwić terminowe rozliczenie projektu.</w:t>
      </w:r>
    </w:p>
    <w:p w14:paraId="607ED9A7" w14:textId="77777777" w:rsidR="00E00DDA" w:rsidRDefault="00E00DDA" w:rsidP="00E00DDA">
      <w:pPr>
        <w:pStyle w:val="NormalnyWeb"/>
      </w:pPr>
      <w:r>
        <w:t xml:space="preserve">Z uwagi na konieczność zakończenia realizacji inwestycji i rozliczenia projektu w terminach określonych w umowie o dofinansowanie KPO, zapewnienie </w:t>
      </w:r>
      <w:r>
        <w:rPr>
          <w:rStyle w:val="Pogrubienie"/>
          <w:rFonts w:eastAsiaTheme="majorEastAsia"/>
        </w:rPr>
        <w:t>jednego wykonawcy odpowiedzialnego kompleksowo za dostawę całego zakresu</w:t>
      </w:r>
      <w:r>
        <w:t xml:space="preserve"> jest rozwiązaniem minimalizującym ryzyko niewykonania lub nieterminowego wykonania zamówienia.</w:t>
      </w:r>
    </w:p>
    <w:p w14:paraId="7089B665" w14:textId="09C31A89" w:rsidR="00E00DDA" w:rsidRPr="00E00DDA" w:rsidRDefault="00E00DDA" w:rsidP="00E00DDA">
      <w:pPr>
        <w:pStyle w:val="NormalnyWeb"/>
      </w:pPr>
      <w:r>
        <w:t>Decyzja o niedokonywaniu podziału zamówienia na części ma charakter obiektywny, wynika z racjonalnych przesłanek organizacyjnych i ekonomicznych oraz nie ma na celu ograniczenia konkurencji.</w:t>
      </w:r>
    </w:p>
    <w:p w14:paraId="7067C02A" w14:textId="77777777" w:rsidR="00E00DDA" w:rsidRPr="00AB45E9" w:rsidRDefault="00E00DDA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Spełnienie warunku udziału będzie oceniane w formule „spełnia/nie spełnia”. Za ofertę 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9E477" w14:textId="2AD5A1EE" w:rsidR="00557494" w:rsidRPr="00557494" w:rsidRDefault="00557494" w:rsidP="00AC3022">
      <w:pPr>
        <w:tabs>
          <w:tab w:val="left" w:pos="523"/>
        </w:tabs>
        <w:ind w:left="141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2A5D580E" w14:textId="77777777" w:rsidR="0065216D" w:rsidRDefault="008226D4" w:rsidP="0065216D">
      <w:pPr>
        <w:pStyle w:val="text"/>
        <w:shd w:val="clear" w:color="auto" w:fill="FFFFFF"/>
        <w:rPr>
          <w:color w:val="000000"/>
          <w:spacing w:val="2"/>
        </w:rPr>
      </w:pPr>
      <w:r w:rsidRPr="003F50D1">
        <w:t xml:space="preserve"> </w:t>
      </w:r>
      <w:r w:rsidR="00BB5286">
        <w:tab/>
      </w:r>
      <w:r w:rsidR="0065216D" w:rsidRPr="0065216D">
        <w:rPr>
          <w:color w:val="000000"/>
          <w:spacing w:val="2"/>
        </w:rPr>
        <w:t>34144900-7 Pojazdy elektryczne</w:t>
      </w:r>
    </w:p>
    <w:p w14:paraId="235561D1" w14:textId="51EA737D" w:rsidR="008226D4" w:rsidRDefault="0065216D" w:rsidP="0065216D">
      <w:pPr>
        <w:pStyle w:val="text"/>
        <w:shd w:val="clear" w:color="auto" w:fill="FFFFFF"/>
        <w:ind w:firstLine="708"/>
        <w:rPr>
          <w:color w:val="000000"/>
          <w:spacing w:val="2"/>
        </w:rPr>
      </w:pPr>
      <w:r w:rsidRPr="0065216D">
        <w:rPr>
          <w:color w:val="000000"/>
          <w:spacing w:val="2"/>
        </w:rPr>
        <w:t>34422000-7 Rowery z silnikiem</w:t>
      </w:r>
    </w:p>
    <w:p w14:paraId="10987D0D" w14:textId="11D4AB9B" w:rsidR="00F549D1" w:rsidRDefault="00F549D1" w:rsidP="0065216D">
      <w:pPr>
        <w:pStyle w:val="text"/>
        <w:shd w:val="clear" w:color="auto" w:fill="FFFFFF"/>
        <w:ind w:firstLine="708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34430000-0 Rowery</w:t>
      </w:r>
    </w:p>
    <w:p w14:paraId="43749F44" w14:textId="241BD776" w:rsidR="00C54E73" w:rsidRPr="0065216D" w:rsidRDefault="00C54E73" w:rsidP="0065216D">
      <w:pPr>
        <w:pStyle w:val="text"/>
        <w:shd w:val="clear" w:color="auto" w:fill="FFFFFF"/>
        <w:ind w:firstLine="708"/>
        <w:rPr>
          <w:color w:val="000000"/>
          <w:spacing w:val="2"/>
        </w:rPr>
      </w:pPr>
      <w:r>
        <w:t>18444100-4 Kaski ochronne</w:t>
      </w:r>
    </w:p>
    <w:p w14:paraId="736A0AB1" w14:textId="77777777" w:rsidR="008226D4" w:rsidRPr="008226D4" w:rsidRDefault="008226D4" w:rsidP="008226D4">
      <w:pPr>
        <w:spacing w:before="41" w:line="276" w:lineRule="auto"/>
        <w:ind w:left="577" w:right="2738"/>
      </w:pPr>
    </w:p>
    <w:p w14:paraId="64C9A5E5" w14:textId="77777777" w:rsidR="00FB67A8" w:rsidRPr="00FB67A8" w:rsidRDefault="00FB67A8" w:rsidP="00FB67A8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AAEA88" w14:textId="77777777" w:rsidR="006F193B" w:rsidRPr="006F193B" w:rsidRDefault="006F193B" w:rsidP="006F193B">
      <w:pPr>
        <w:tabs>
          <w:tab w:val="left" w:pos="581"/>
        </w:tabs>
        <w:spacing w:before="1"/>
        <w:ind w:left="309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TERMIN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pacing w:val="-2"/>
          <w:sz w:val="24"/>
          <w:szCs w:val="24"/>
        </w:rPr>
        <w:t>ZAMÓWIENIA</w:t>
      </w:r>
    </w:p>
    <w:p w14:paraId="15F452D4" w14:textId="48D731D8" w:rsidR="006F193B" w:rsidRP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 xml:space="preserve">Maksymalny termin wykonania przedmiotu zamówienia: </w:t>
      </w:r>
      <w:r w:rsidR="00EC1F03">
        <w:rPr>
          <w:rFonts w:ascii="Times New Roman" w:hAnsi="Times New Roman" w:cs="Times New Roman"/>
          <w:b/>
          <w:bCs/>
          <w:sz w:val="24"/>
          <w:szCs w:val="24"/>
        </w:rPr>
        <w:t xml:space="preserve">1 tydzień od </w:t>
      </w:r>
      <w:r w:rsidR="00EC1F03">
        <w:rPr>
          <w:rFonts w:ascii="Times New Roman" w:hAnsi="Times New Roman" w:cs="Times New Roman"/>
          <w:b/>
          <w:bCs/>
          <w:sz w:val="24"/>
          <w:szCs w:val="24"/>
        </w:rPr>
        <w:lastRenderedPageBreak/>
        <w:t>podpisania umowy</w:t>
      </w:r>
      <w:r w:rsidR="001578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1F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91A4663" w14:textId="77777777" w:rsidR="006F193B" w:rsidRDefault="006F193B" w:rsidP="006F193B">
      <w:pPr>
        <w:numPr>
          <w:ilvl w:val="0"/>
          <w:numId w:val="42"/>
        </w:num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93B">
        <w:rPr>
          <w:rFonts w:ascii="Times New Roman" w:hAnsi="Times New Roman" w:cs="Times New Roman"/>
          <w:b/>
          <w:bCs/>
          <w:sz w:val="24"/>
          <w:szCs w:val="24"/>
        </w:rPr>
        <w:t>Przez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wykonania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przedmiotu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zamówienia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Zamawiający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rozumie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datę</w:t>
      </w:r>
      <w:r w:rsidRPr="006F193B">
        <w:rPr>
          <w:rFonts w:ascii="Times New Roman" w:hAnsi="Times New Roman" w:cs="Times New Roman"/>
          <w:b/>
          <w:bCs/>
          <w:spacing w:val="8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dostawy potwierdzoną</w:t>
      </w:r>
      <w:r w:rsidRPr="006F193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6F193B">
        <w:rPr>
          <w:rFonts w:ascii="Times New Roman" w:hAnsi="Times New Roman" w:cs="Times New Roman"/>
          <w:b/>
          <w:bCs/>
          <w:sz w:val="24"/>
          <w:szCs w:val="24"/>
        </w:rPr>
        <w:t>podpisanym przez obie Strony końcowym protokołem zdawczo – odbiorczym.</w:t>
      </w:r>
    </w:p>
    <w:p w14:paraId="14E1B207" w14:textId="77777777" w:rsidR="00F71C25" w:rsidRDefault="00F71C25" w:rsidP="00F71C25">
      <w:pPr>
        <w:pStyle w:val="NormalnyWeb"/>
      </w:pPr>
      <w:r>
        <w:t>Zamawiający określił maksymalny termin realizacji przedmiotu zamówienia na 7 dni od dnia podpisania umowy z uwagi na szczególne uwarunkowania realizacji przedsięwzięcia finansowanego ze środków Krajowego Planu Odbudowy i Zwiększania Odporności.</w:t>
      </w:r>
    </w:p>
    <w:p w14:paraId="3177623A" w14:textId="77777777" w:rsidR="00F71C25" w:rsidRDefault="00F71C25" w:rsidP="00F71C25">
      <w:pPr>
        <w:pStyle w:val="NormalnyWeb"/>
      </w:pPr>
      <w:r>
        <w:t>Projekt realizowany jest w ramach inwestycji A1.2.1 KPO i podlega rozliczeniu rzeczowo-finansowemu w ściśle określonym terminie wynikającym z umowy o dofinansowanie. Zamawiający zobowiązany jest do zakończenia realizacji inwestycji oraz rozliczenia wydatków w terminie umożliwiającym ich kwalifikowalność, co wynika bezpośrednio z harmonogramu projektu oraz zasad realizacji przedsięwzięć finansowanych z KPO.</w:t>
      </w:r>
    </w:p>
    <w:p w14:paraId="4C0020F0" w14:textId="77777777" w:rsidR="00F71C25" w:rsidRDefault="00F71C25" w:rsidP="00F71C25">
      <w:pPr>
        <w:pStyle w:val="NormalnyWeb"/>
      </w:pPr>
      <w:r>
        <w:t>Skrócony termin realizacji:</w:t>
      </w:r>
    </w:p>
    <w:p w14:paraId="3BFC772C" w14:textId="77777777" w:rsidR="00F71C25" w:rsidRDefault="00F71C25" w:rsidP="00F71C25">
      <w:pPr>
        <w:pStyle w:val="NormalnyWeb"/>
        <w:numPr>
          <w:ilvl w:val="0"/>
          <w:numId w:val="46"/>
        </w:numPr>
      </w:pPr>
      <w:r>
        <w:t>wynika z obowiązujących terminów rozliczenia projektu,</w:t>
      </w:r>
    </w:p>
    <w:p w14:paraId="5F74A09C" w14:textId="77777777" w:rsidR="00F71C25" w:rsidRDefault="00F71C25" w:rsidP="00F71C25">
      <w:pPr>
        <w:pStyle w:val="NormalnyWeb"/>
        <w:numPr>
          <w:ilvl w:val="0"/>
          <w:numId w:val="46"/>
        </w:numPr>
      </w:pPr>
      <w:r>
        <w:t>ma charakter obiektywny i niezależny od Zamawiającego,</w:t>
      </w:r>
    </w:p>
    <w:p w14:paraId="18426168" w14:textId="77777777" w:rsidR="00F71C25" w:rsidRDefault="00F71C25" w:rsidP="00F71C25">
      <w:pPr>
        <w:pStyle w:val="NormalnyWeb"/>
        <w:numPr>
          <w:ilvl w:val="0"/>
          <w:numId w:val="46"/>
        </w:numPr>
      </w:pPr>
      <w:r>
        <w:t>jest jednakowy dla wszystkich potencjalnych Wykonawców,</w:t>
      </w:r>
    </w:p>
    <w:p w14:paraId="459F995D" w14:textId="77777777" w:rsidR="00F71C25" w:rsidRDefault="00F71C25" w:rsidP="00F71C25">
      <w:pPr>
        <w:pStyle w:val="NormalnyWeb"/>
        <w:numPr>
          <w:ilvl w:val="0"/>
          <w:numId w:val="46"/>
        </w:numPr>
      </w:pPr>
      <w:r>
        <w:t>nie ma na celu ograniczenia konkurencji, lecz zapewnienie możliwości prawidłowego i terminowego rozliczenia projektu.</w:t>
      </w:r>
    </w:p>
    <w:p w14:paraId="16CB62AC" w14:textId="77777777" w:rsidR="00F71C25" w:rsidRDefault="00F71C25" w:rsidP="00F71C25">
      <w:pPr>
        <w:pStyle w:val="NormalnyWeb"/>
      </w:pPr>
      <w:r>
        <w:t>Jednocześnie Zamawiający dopuszcza złożenie ofert przez wszystkich Wykonawców zdolnych do realizacji zamówienia w wymaganym terminie, a ocena ofert prowadzona będzie zgodnie z zasadą równego traktowania i uczciwej konkurencji.</w:t>
      </w:r>
    </w:p>
    <w:p w14:paraId="4C9BE7B7" w14:textId="77777777" w:rsidR="00F71C25" w:rsidRPr="006F193B" w:rsidRDefault="00F71C25" w:rsidP="00F71C25">
      <w:pPr>
        <w:spacing w:before="148"/>
        <w:ind w:left="1260"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8766D" w14:textId="31865E0D" w:rsidR="00AC3022" w:rsidRPr="00AC3022" w:rsidRDefault="00AC3022" w:rsidP="00B43E3B">
      <w:pPr>
        <w:pStyle w:val="NormalnyWeb"/>
        <w:contextualSpacing/>
        <w:rPr>
          <w:b/>
          <w:bCs/>
        </w:rPr>
      </w:pPr>
    </w:p>
    <w:p w14:paraId="700A8E26" w14:textId="77777777" w:rsidR="00A34BF7" w:rsidRDefault="00A34BF7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6ABE0299" w14:textId="54A9D744" w:rsidR="00A34BF7" w:rsidRDefault="00A34BF7" w:rsidP="00A34BF7">
      <w:pPr>
        <w:pStyle w:val="NormalnyWeb"/>
        <w:numPr>
          <w:ilvl w:val="0"/>
          <w:numId w:val="4"/>
        </w:numPr>
      </w:pPr>
      <w:r>
        <w:t>Zamówienie może zostać udzielone Wykonawcy, który:</w:t>
      </w:r>
      <w:r>
        <w:br/>
        <w:t xml:space="preserve">a) Posiada wiedzę i doświadczenie niezbędne do realizacji przedmiotu zamówienia, tj. wykaże, że w okresie ostatnich 5 lat przed upływem terminu składania ofert (a jeżeli okres prowadzenia działalności jest krótszy – w tym okresie) zrealizował co najmniej 3 dostawy </w:t>
      </w:r>
      <w:r w:rsidR="008226D4">
        <w:t xml:space="preserve">każda o </w:t>
      </w:r>
      <w:r>
        <w:t xml:space="preserve">wartości minimum </w:t>
      </w:r>
      <w:r w:rsidR="00BB5286">
        <w:t>1</w:t>
      </w:r>
      <w:r>
        <w:t>0 000 zł netto.</w:t>
      </w:r>
    </w:p>
    <w:p w14:paraId="1676A8D6" w14:textId="77777777" w:rsidR="00A34BF7" w:rsidRDefault="00A34BF7" w:rsidP="00A34BF7">
      <w:pPr>
        <w:pStyle w:val="NormalnyWeb"/>
      </w:pPr>
      <w:r>
        <w:t>Ocena spełnienia warunku zostanie dokonana na podstawie analizy:</w:t>
      </w:r>
    </w:p>
    <w:p w14:paraId="6137D9E1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oświadczenia Wykonawcy,</w:t>
      </w:r>
    </w:p>
    <w:p w14:paraId="36AE7929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wypełnionego formularza ofertowego,</w:t>
      </w:r>
    </w:p>
    <w:p w14:paraId="5E6AED5D" w14:textId="77777777" w:rsidR="00A34BF7" w:rsidRDefault="00A34BF7" w:rsidP="00A34BF7">
      <w:pPr>
        <w:pStyle w:val="NormalnyWeb"/>
        <w:numPr>
          <w:ilvl w:val="0"/>
          <w:numId w:val="5"/>
        </w:numPr>
      </w:pPr>
      <w:r>
        <w:t>dokumentów potwierdzających należyte wykonanie dostaw, takich jak referencje, protokoły odbioru lub inne dokumenty wystawione przez podmiot, na rzecz którego dostawy były realizowane (dopuszcza się również faktury potwierdzające realizację).</w:t>
      </w:r>
    </w:p>
    <w:p w14:paraId="4720EFF6" w14:textId="77777777" w:rsidR="00A34BF7" w:rsidRDefault="00A34BF7" w:rsidP="00A34BF7">
      <w:pPr>
        <w:pStyle w:val="NormalnyWeb"/>
        <w:numPr>
          <w:ilvl w:val="0"/>
          <w:numId w:val="6"/>
        </w:numPr>
      </w:pPr>
      <w:r>
        <w:lastRenderedPageBreak/>
        <w:t>Potwierdzeniem spełnienia warunków będzie podpis Wykonawcy pod wymaganymi oświadczeniami, uzupełnienie danych w formularzu ofertowym oraz dostarczenie wymaganych dokumentów. Ocena będzie prowadzona w formule „spełnia/nie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pozostawaniu w takim stosunku prawnym lub faktycznym, który może budzić uzasadnione wątpliwości co do bezstronności w wyborze </w:t>
      </w:r>
      <w:r w:rsidRPr="000B6DF6">
        <w:rPr>
          <w:rFonts w:asciiTheme="minorHAnsi" w:hAnsiTheme="minorHAnsi" w:cstheme="minorHAnsi"/>
        </w:rPr>
        <w:lastRenderedPageBreak/>
        <w:t>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>b) wykonawców, których beneficjentem rzeczywistym jest osoba lub podmiot objęty 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58896E58" w14:textId="4200270F" w:rsidR="006F193B" w:rsidRPr="006F193B" w:rsidRDefault="006F193B" w:rsidP="006F193B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193B">
        <w:rPr>
          <w:rFonts w:ascii="Times New Roman" w:hAnsi="Times New Roman" w:cs="Times New Roman"/>
          <w:color w:val="0F0F0F"/>
          <w:sz w:val="24"/>
          <w:szCs w:val="24"/>
        </w:rPr>
        <w:t>O udzielenie zamówienia mogą się ubiegać Wykonawcy będący osobami fizycznymi, osobami prawnymi lub jednostkami organizacyjnymi nie posiadającymi osobowości prawnej, a także Wykonawcy ci występujący wspólnie (np</w:t>
      </w:r>
      <w:r w:rsidRPr="006F193B">
        <w:rPr>
          <w:rFonts w:ascii="Times New Roman" w:hAnsi="Times New Roman" w:cs="Times New Roman"/>
          <w:color w:val="383838"/>
          <w:sz w:val="24"/>
          <w:szCs w:val="24"/>
        </w:rPr>
        <w:t xml:space="preserve">.: </w:t>
      </w:r>
      <w:r w:rsidRPr="006F193B">
        <w:rPr>
          <w:rFonts w:ascii="Times New Roman" w:hAnsi="Times New Roman" w:cs="Times New Roman"/>
          <w:color w:val="0F0F0F"/>
          <w:sz w:val="24"/>
          <w:szCs w:val="24"/>
        </w:rPr>
        <w:t xml:space="preserve">spółka cywilna, konsorcjum), o ile spełniają </w:t>
      </w:r>
      <w:r w:rsidRPr="006F193B">
        <w:rPr>
          <w:rFonts w:ascii="Times New Roman" w:hAnsi="Times New Roman" w:cs="Times New Roman"/>
          <w:sz w:val="24"/>
          <w:szCs w:val="24"/>
        </w:rPr>
        <w:t>warunki określone w niniejszym zapytaniu ofertowym (warunek niepodlegania wykluczeniu z niżej wskazanych powodów)</w:t>
      </w:r>
    </w:p>
    <w:p w14:paraId="2B5B0B0C" w14:textId="77777777" w:rsidR="006F193B" w:rsidRPr="006F193B" w:rsidRDefault="006F193B" w:rsidP="006F19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EC3A678" w14:textId="77777777" w:rsidR="006F193B" w:rsidRPr="006F193B" w:rsidRDefault="006F193B" w:rsidP="006F193B">
      <w:pPr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Z postępowania o udzielenie zamówienia wyklucza się wykonawcę:</w:t>
      </w:r>
    </w:p>
    <w:p w14:paraId="12D6450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mip59346952"/>
      <w:bookmarkEnd w:id="1"/>
      <w:r w:rsidRPr="006F193B">
        <w:rPr>
          <w:rFonts w:ascii="Times New Roman" w:hAnsi="Times New Roman" w:cs="Times New Roman"/>
          <w:sz w:val="24"/>
          <w:szCs w:val="24"/>
        </w:rPr>
        <w:t xml:space="preserve">1. będącego osobą fizyczną, którego prawomocnie skazano za przestępstwo: </w:t>
      </w:r>
    </w:p>
    <w:p w14:paraId="4121F10F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1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4E29A10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b) handlu ludźmi, o którym mowa w </w:t>
      </w:r>
      <w:hyperlink r:id="rId1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189a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2E13FF9C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c) o którym mowa w </w:t>
      </w:r>
      <w:hyperlink r:id="rId1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228-230a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250a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w </w:t>
      </w:r>
      <w:hyperlink r:id="rId1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46-48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25 czerwca 2010 r. o sporcie (Dz.U. z 2020 r. </w:t>
      </w:r>
      <w:hyperlink r:id="rId1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1133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2021 r. </w:t>
      </w:r>
      <w:hyperlink r:id="rId1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 lub w </w:t>
      </w:r>
      <w:hyperlink r:id="rId1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54 ust. 1-4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12 maja 2011 r. o refundacji leków, środków spożywczych specjalnego przeznaczenia żywieniowego oraz wyrobów medycznych (Dz.U. z 2021 r. </w:t>
      </w:r>
      <w:hyperlink r:id="rId1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523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1292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1559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i </w:t>
      </w:r>
      <w:hyperlink r:id="rId2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2054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041CAA1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d) finansowania przestępstwa o charakterze terrorystycznym, o którym mowa w </w:t>
      </w:r>
      <w:hyperlink r:id="rId2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165a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</w:t>
      </w:r>
    </w:p>
    <w:p w14:paraId="07075CDB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e) o charakterze terrorystycznym, o którym mowa w </w:t>
      </w:r>
      <w:hyperlink r:id="rId25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115 § 20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mające na celu popełnienie tego przestępstwa, </w:t>
      </w:r>
    </w:p>
    <w:p w14:paraId="4081F34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f) powierzenia wykonywania pracy małoletniemu cudzoziemcowi, o którym mowa w </w:t>
      </w:r>
      <w:hyperlink r:id="rId26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2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(Dz.U. </w:t>
      </w:r>
      <w:hyperlink r:id="rId27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769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oraz z 2020 r. </w:t>
      </w:r>
      <w:hyperlink r:id="rId28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poz. 2023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545EF410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g) przeciwko obrotowi gospodarczemu, o których mowa w </w:t>
      </w:r>
      <w:hyperlink r:id="rId29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296-307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oszustwa, o którym mowa w </w:t>
      </w:r>
      <w:hyperlink r:id="rId30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286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przestępstwo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 xml:space="preserve">przeciwko wiarygodności dokumentów, o których mowa w </w:t>
      </w:r>
      <w:hyperlink r:id="rId31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270-277d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Kodeksu karnego, lub przestępstwo skarbowe, </w:t>
      </w:r>
    </w:p>
    <w:p w14:paraId="59C5DAA9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h) o którym mowa w </w:t>
      </w:r>
      <w:hyperlink r:id="rId32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9 ust. 1 i 3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lub </w:t>
      </w:r>
      <w:hyperlink r:id="rId33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10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 z dnia 15 czerwca 2012 r. o skutkach powierzania wykonywania pracy cudzoziemcom przebywającym wbrew przepisom na terytorium Rzeczypospolitej Polskiej </w:t>
      </w:r>
    </w:p>
    <w:p w14:paraId="16625ED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- lub za odpowiedni czyn zabroniony określony w przepisach prawa obcego; </w:t>
      </w:r>
    </w:p>
    <w:p w14:paraId="56DDF31D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1BC48D88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mip59346954"/>
      <w:bookmarkEnd w:id="2"/>
      <w:r w:rsidRPr="006F193B">
        <w:rPr>
          <w:rFonts w:ascii="Times New Roman" w:hAnsi="Times New Roman" w:cs="Times New Roman"/>
          <w:sz w:val="24"/>
          <w:szCs w:val="24"/>
        </w:rPr>
        <w:t xml:space="preserve">3.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E7666C2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mip59346955"/>
      <w:bookmarkEnd w:id="3"/>
      <w:r w:rsidRPr="006F193B">
        <w:rPr>
          <w:rFonts w:ascii="Times New Roman" w:hAnsi="Times New Roman" w:cs="Times New Roman"/>
          <w:sz w:val="24"/>
          <w:szCs w:val="24"/>
        </w:rPr>
        <w:t xml:space="preserve">4. wobec którego prawomocnie orzeczono zakaz ubiegania się o zamówienia publiczne; </w:t>
      </w:r>
    </w:p>
    <w:p w14:paraId="7F50FDD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mip59346956"/>
      <w:bookmarkEnd w:id="4"/>
      <w:r w:rsidRPr="006F193B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126E105" w14:textId="77777777" w:rsidR="006F193B" w:rsidRPr="006F193B" w:rsidRDefault="006F193B" w:rsidP="006F193B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5" w:name="mip59346957"/>
      <w:bookmarkEnd w:id="5"/>
      <w:r w:rsidRPr="006F193B">
        <w:rPr>
          <w:rFonts w:ascii="Times New Roman" w:hAnsi="Times New Roman" w:cs="Times New Roman"/>
          <w:sz w:val="24"/>
          <w:szCs w:val="24"/>
        </w:rPr>
        <w:t xml:space="preserve">6. jeżeli, w przypadkach, o których mowa w </w:t>
      </w:r>
      <w:hyperlink r:id="rId34" w:history="1">
        <w:r w:rsidRPr="006F19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art. 85 ust. 1</w:t>
        </w:r>
      </w:hyperlink>
      <w:r w:rsidRPr="006F193B">
        <w:rPr>
          <w:rFonts w:ascii="Times New Roman" w:hAnsi="Times New Roman" w:cs="Times New Roman"/>
          <w:sz w:val="24"/>
          <w:szCs w:val="24"/>
        </w:rPr>
        <w:t xml:space="preserve">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2B935469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E1A0095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B) Z udziału w postępowaniu Zamawiający wyklucza Wykonawców wobec których otwarto likwidację lub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695360F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547C6CD" w14:textId="77777777" w:rsidR="006F193B" w:rsidRPr="006F193B" w:rsidRDefault="006F193B" w:rsidP="006F193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>C) Z udziału w postępowaniu Zamawiający wyklucza Wykonawcę, do którego stosuje się przepis art. 7 ustawy z dnia 13 kwietnia 2022 r. o szczególnych rozwiązaniach w zakresie przeciwdziałania wspieraniu agresji na Ukrainę oraz służących ochronie bezpieczeństwa narodowego (Dz. U. z 2022r., poz. 835), tj. wykonawcę:</w:t>
      </w:r>
    </w:p>
    <w:p w14:paraId="1DA268C9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wymienionego w wykazach określonych w rozporządzeniu Rady (WE) nr 765/2006 z dnia 18 maja 2006 r. dotyczącym środków ograniczających w związku z sytuacją na Białorusi i udziałem Białorusi w agresji Rosji wobec Ukrainy (Dz. Urz. UE L 134 z 20.05.2006 ze zm., dalej rozporządzenie 765/2006) i rozporządzeniu Rady (UE) nr 269/2014 z dnia 17 marca 2014 r. w sprawie środków ograniczających w odniesieniu do działań podważających integralność terytorialną, suwerenność i niezależność Ukrainy lub im zagrażających (Dz.Urz. UE L 78 z 17.03.2014 ze zm., dalej rozporządzenie 269/2014) albo wpisanego na listę na podstawie decyzji w sprawie wpisu na listę rozstrzygającej o zastosowaniu środka, </w:t>
      </w:r>
      <w:r w:rsidRPr="006F193B">
        <w:rPr>
          <w:rFonts w:ascii="Times New Roman" w:hAnsi="Times New Roman" w:cs="Times New Roman"/>
          <w:sz w:val="24"/>
          <w:szCs w:val="24"/>
        </w:rPr>
        <w:lastRenderedPageBreak/>
        <w:t>o którym mowa w art. 1 pkt 3 w/w ustawy;</w:t>
      </w:r>
    </w:p>
    <w:p w14:paraId="7A9AB757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beneficjentem rzeczywistym w rozumieniu ustawy z dnia 1 marca 2018r. o przeciwdziałaniu praniu pieniędzy oraz finansowaniu terroryzmu (t. jedn. Dz.U.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1C787A05" w14:textId="77777777" w:rsidR="006F193B" w:rsidRPr="006F193B" w:rsidRDefault="006F193B" w:rsidP="006F193B">
      <w:pPr>
        <w:numPr>
          <w:ilvl w:val="0"/>
          <w:numId w:val="43"/>
        </w:numPr>
        <w:tabs>
          <w:tab w:val="left" w:pos="284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F193B">
        <w:rPr>
          <w:rFonts w:ascii="Times New Roman" w:hAnsi="Times New Roman" w:cs="Times New Roman"/>
          <w:sz w:val="24"/>
          <w:szCs w:val="24"/>
        </w:rPr>
        <w:t xml:space="preserve">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3F1C9DB9" w14:textId="54EDDD91" w:rsidR="006F193B" w:rsidRDefault="006F193B" w:rsidP="00E90781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t>A)</w:t>
      </w:r>
    </w:p>
    <w:p w14:paraId="039678A5" w14:textId="77777777" w:rsidR="000D7FA1" w:rsidRDefault="000D7FA1" w:rsidP="000D7FA1">
      <w:pPr>
        <w:pStyle w:val="NormalnyWeb"/>
        <w:numPr>
          <w:ilvl w:val="0"/>
          <w:numId w:val="12"/>
        </w:numPr>
      </w:pPr>
      <w:bookmarkStart w:id="6" w:name="_Hlk215667178"/>
      <w:r>
        <w:rPr>
          <w:rStyle w:val="Pogrubienie"/>
          <w:rFonts w:eastAsiaTheme="majorEastAsia"/>
        </w:rPr>
        <w:t>Wypełniony Formularz ofertowy</w:t>
      </w:r>
      <w:r>
        <w:t xml:space="preserve"> – załącznik nr 1 do zapytania ofertowego.</w:t>
      </w:r>
    </w:p>
    <w:p w14:paraId="3E9F148E" w14:textId="274E0343" w:rsidR="000D7FA1" w:rsidRPr="00D749D3" w:rsidRDefault="00D749D3" w:rsidP="00D749D3">
      <w:pPr>
        <w:pStyle w:val="NormalnyWeb"/>
        <w:numPr>
          <w:ilvl w:val="0"/>
          <w:numId w:val="12"/>
        </w:numPr>
        <w:rPr>
          <w:rFonts w:eastAsiaTheme="majorEastAsia"/>
          <w:b/>
          <w:bCs/>
        </w:rPr>
      </w:pPr>
      <w:r w:rsidRPr="00D749D3">
        <w:rPr>
          <w:rStyle w:val="Pogrubienie"/>
          <w:rFonts w:eastAsiaTheme="majorEastAsia"/>
        </w:rPr>
        <w:t>O</w:t>
      </w:r>
      <w:r>
        <w:rPr>
          <w:rStyle w:val="Pogrubienie"/>
          <w:rFonts w:eastAsiaTheme="majorEastAsia"/>
        </w:rPr>
        <w:t xml:space="preserve">świadczenie </w:t>
      </w:r>
      <w:r w:rsidRPr="00D749D3">
        <w:rPr>
          <w:rStyle w:val="Pogrubienie"/>
          <w:rFonts w:eastAsiaTheme="majorEastAsia"/>
        </w:rPr>
        <w:t>o braku podstaw do wykluczenia</w:t>
      </w:r>
      <w:r w:rsidR="000D7FA1">
        <w:t>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0D145ACE" w14:textId="7DB8670B" w:rsidR="000D7FA1" w:rsidRDefault="00D749D3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Wykaz dostaw</w:t>
      </w:r>
      <w:r w:rsidR="000D7FA1">
        <w:t xml:space="preserve"> – załącznik nr 4.</w:t>
      </w:r>
    </w:p>
    <w:p w14:paraId="60EC37B9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5.</w:t>
      </w:r>
    </w:p>
    <w:p w14:paraId="4D85B2CB" w14:textId="06B08ED6" w:rsidR="00D749D3" w:rsidRPr="00EC1F03" w:rsidRDefault="00D749D3" w:rsidP="000D7FA1">
      <w:pPr>
        <w:pStyle w:val="NormalnyWeb"/>
        <w:numPr>
          <w:ilvl w:val="0"/>
          <w:numId w:val="12"/>
        </w:numPr>
        <w:rPr>
          <w:rStyle w:val="Pogrubienie"/>
          <w:b w:val="0"/>
          <w:bCs w:val="0"/>
        </w:rPr>
      </w:pPr>
      <w:r>
        <w:rPr>
          <w:rStyle w:val="Pogrubienie"/>
          <w:rFonts w:eastAsiaTheme="majorEastAsia"/>
        </w:rPr>
        <w:t xml:space="preserve">Oświadczenie-  </w:t>
      </w:r>
      <w:r w:rsidRPr="00D749D3">
        <w:rPr>
          <w:rStyle w:val="Pogrubienie"/>
          <w:rFonts w:eastAsiaTheme="majorEastAsia"/>
          <w:b w:val="0"/>
          <w:bCs w:val="0"/>
        </w:rPr>
        <w:t>załącznik 6</w:t>
      </w:r>
    </w:p>
    <w:p w14:paraId="2E6C41F4" w14:textId="4A11DADE" w:rsidR="00EC1F03" w:rsidRDefault="00EC1F03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Specyfikacja</w:t>
      </w:r>
    </w:p>
    <w:bookmarkEnd w:id="6"/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5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36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lastRenderedPageBreak/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t>Wyjaśnienia będą oceniane wspólnie z Wykonawcą. Jeśli dowody nie uzasadniają podanej ceny/kosztu – oferta może zostać odrzucona.</w:t>
      </w: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37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6271FAA1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D749D3" w:rsidRPr="00D749D3">
        <w:rPr>
          <w:b/>
          <w:bCs/>
        </w:rPr>
        <w:t>jasiek.dluga@gmail.com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 xml:space="preserve">) lub </w:t>
      </w:r>
      <w:r w:rsidRPr="00676E19">
        <w:lastRenderedPageBreak/>
        <w:t>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XIII. Termin i miejsce składania oraz oceny ofert</w:t>
      </w:r>
    </w:p>
    <w:p w14:paraId="618AE48F" w14:textId="3FE7EC8B" w:rsidR="00676E19" w:rsidRP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E00DDA">
        <w:rPr>
          <w:b/>
          <w:bCs/>
        </w:rPr>
        <w:t>13.02.2026</w:t>
      </w:r>
      <w:r w:rsidRPr="00676E19">
        <w:rPr>
          <w:b/>
          <w:bCs/>
        </w:rPr>
        <w:t xml:space="preserve"> r., godz. </w:t>
      </w:r>
      <w:r w:rsidR="00DA2573">
        <w:rPr>
          <w:b/>
          <w:bCs/>
        </w:rPr>
        <w:t>0</w:t>
      </w:r>
      <w:r w:rsidR="00E00DDA">
        <w:rPr>
          <w:b/>
          <w:bCs/>
        </w:rPr>
        <w:t>7</w:t>
      </w:r>
      <w:r w:rsidRPr="00676E19">
        <w:rPr>
          <w:b/>
          <w:bCs/>
        </w:rPr>
        <w:t>:00</w:t>
      </w:r>
      <w:r w:rsidRPr="00676E19">
        <w:t>.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037FE7B6" w14:textId="77777777" w:rsidR="00EA1F0E" w:rsidRDefault="00EA1F0E" w:rsidP="009A6826">
      <w:pPr>
        <w:pStyle w:val="NormalnyWeb"/>
      </w:pPr>
      <w:r w:rsidRPr="00EA1F0E">
        <w:t>Oferty będą oceniane wyłącznie na podstawie kryterium ceny o wadze 100 pkt. Punkty w kryterium ceny zostaną obliczone według wzoru:</w:t>
      </w:r>
    </w:p>
    <w:p w14:paraId="21B951BA" w14:textId="77777777" w:rsidR="00EA1F0E" w:rsidRDefault="00EA1F0E" w:rsidP="009A6826">
      <w:pPr>
        <w:pStyle w:val="NormalnyWeb"/>
      </w:pPr>
      <w:r w:rsidRPr="00EA1F0E">
        <w:t xml:space="preserve">C = Cn/Cb x 100 pkt, </w:t>
      </w:r>
    </w:p>
    <w:p w14:paraId="3C60F633" w14:textId="77777777" w:rsidR="00EA1F0E" w:rsidRDefault="00EA1F0E" w:rsidP="009A6826">
      <w:pPr>
        <w:pStyle w:val="NormalnyWeb"/>
      </w:pPr>
      <w:r w:rsidRPr="00EA1F0E">
        <w:t xml:space="preserve">gdzie C oznacza liczbę punktów przyznanych w kryterium ceny, </w:t>
      </w:r>
    </w:p>
    <w:p w14:paraId="03701A4A" w14:textId="77777777" w:rsidR="00EA1F0E" w:rsidRDefault="00EA1F0E" w:rsidP="009A6826">
      <w:pPr>
        <w:pStyle w:val="NormalnyWeb"/>
      </w:pPr>
      <w:r w:rsidRPr="00EA1F0E">
        <w:t xml:space="preserve">Cn - najniższą cenę spośród wszystkich ofert, a </w:t>
      </w:r>
    </w:p>
    <w:p w14:paraId="797F6128" w14:textId="6ED1D89E" w:rsidR="009A6826" w:rsidRDefault="00EA1F0E" w:rsidP="00EA1F0E">
      <w:pPr>
        <w:pStyle w:val="NormalnyWeb"/>
      </w:pPr>
      <w:r w:rsidRPr="00EA1F0E">
        <w:t>Cb – cenę oferty badanej</w:t>
      </w:r>
    </w:p>
    <w:p w14:paraId="230722F7" w14:textId="77777777" w:rsidR="00EA1F0E" w:rsidRPr="009A6826" w:rsidRDefault="00EA1F0E" w:rsidP="009A6826">
      <w:pPr>
        <w:pStyle w:val="NormalnyWeb"/>
      </w:pP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51F0E5E7" w14:textId="77777777" w:rsidR="009A6826" w:rsidRPr="009A6826" w:rsidRDefault="009A6826" w:rsidP="009A6826">
      <w:pPr>
        <w:pStyle w:val="NormalnyWeb"/>
      </w:pPr>
      <w:r w:rsidRPr="009A6826">
        <w:t>Możliwe są m.in.:</w:t>
      </w:r>
    </w:p>
    <w:p w14:paraId="4680CB34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560066C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6874A94D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b) Zamawiający przewiduje możliwość zmiany umowy w zakresie wydłużenia terminu wykonania umowy w przypadku zdarzeń losowych lub z przyczyn niezależnych od Zamawiającego i Wykonawcy;</w:t>
      </w:r>
    </w:p>
    <w:p w14:paraId="5E8FDF3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c) Zamawiający dopuszcza możliwość wydłużenia okresu realizacji zamówienia w przypadku wystąpienia okoliczności niemożliwych do przewidzenia na etapie ofertowania przez Zamawiającego oraz Oferenta;</w:t>
      </w:r>
    </w:p>
    <w:p w14:paraId="50731E91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d) W każdym przypadku, gdy zmiana jest korzystna dla Zamawiającego (np. powoduje skrócenie terminu realizacji przedmiotu umowy, zmniejszenie wartości zamówienia);</w:t>
      </w:r>
    </w:p>
    <w:p w14:paraId="6B68757E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e) Zmian nazwy, siedziby firmy, zmiany teleadresowe, ilości i numerów kont bankowych Wykonawcy lub Zamawiającego (zmiany podmiotowe);</w:t>
      </w:r>
    </w:p>
    <w:p w14:paraId="2170544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f) Zmiany osób reprezentujących w trakcie realizacji umowy interesy Stron;</w:t>
      </w:r>
    </w:p>
    <w:p w14:paraId="6D5E7BEA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g) Zmian przepisów obowiązującego prawa dotyczącego umowy;</w:t>
      </w:r>
    </w:p>
    <w:p w14:paraId="5CC4A276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7E997CC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ich wyniku; powiadomienie to zostanie przekazane niezwłocznie od momentu powzięcia wiedzy o wydarzeniach bądź okolicznościach;</w:t>
      </w:r>
    </w:p>
    <w:p w14:paraId="6154DE6B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j) Zmiany terminu i zakresu realizacji dostawy w przypadku wystąpienia działań osób trzecich uniemożliwiających wykonanie dostawy, za które to działania nie ponosi winy którakolwiek ze Stron umowy;</w:t>
      </w:r>
    </w:p>
    <w:p w14:paraId="0FE5A017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773B5770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l) Zmiany stawki podatku od towarów i usług VAT;</w:t>
      </w:r>
    </w:p>
    <w:p w14:paraId="3A964FA9" w14:textId="77777777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>n) Zmiany wynikające z konieczności dostosowania umowy do wytycznych, regulaminów lub decyzji instytucji finansujących.</w:t>
      </w:r>
    </w:p>
    <w:p w14:paraId="337AD67E" w14:textId="2D588A7E" w:rsidR="00123B0E" w:rsidRPr="00123B0E" w:rsidRDefault="00123B0E" w:rsidP="00123B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838049" w14:textId="1818F5A0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Zmiany i uzupełnienia do umowy wymagają formy pisemnej obejmującej zgodę obu stron.</w:t>
      </w:r>
    </w:p>
    <w:p w14:paraId="71DD2232" w14:textId="0FABF872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4B75C269" w14:textId="2F4AA4CB" w:rsidR="00123B0E" w:rsidRPr="00123B0E" w:rsidRDefault="00123B0E" w:rsidP="00123B0E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123B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Pr="00123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Wszelkie zmiany i uzupełnienia umowy nie mogą prowadzić do istotnej modyfikacji przedmiotu zamówienia w rozumieniu przepisów dotyczących zamówień finansowanych ze środków publicznych.</w:t>
      </w:r>
    </w:p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lastRenderedPageBreak/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6DDD4DFB" w:rsidR="009A6826" w:rsidRPr="009A6826" w:rsidRDefault="009A6826" w:rsidP="009A6826">
      <w:pPr>
        <w:pStyle w:val="NormalnyWeb"/>
      </w:pP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1DCC7216" w14:textId="0302267B" w:rsidR="006F193B" w:rsidRPr="006F193B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3B7997" w:rsidRPr="003B7997">
        <w:rPr>
          <w:b/>
          <w:bCs/>
        </w:rPr>
        <w:t>FRANCISZEK DŁUGA Firma FRANKO</w:t>
      </w:r>
    </w:p>
    <w:p w14:paraId="71D801FB" w14:textId="5DA854D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79A3943B" w14:textId="08D37A6E" w:rsidR="003B7997" w:rsidRDefault="003B7997" w:rsidP="009409F1">
      <w:pPr>
        <w:pStyle w:val="NormalnyWeb"/>
      </w:pPr>
    </w:p>
    <w:p w14:paraId="720C4E93" w14:textId="77777777" w:rsidR="009A6826" w:rsidRPr="00676E19" w:rsidRDefault="009A6826" w:rsidP="009A6826">
      <w:pPr>
        <w:pStyle w:val="NormalnyWeb"/>
      </w:pPr>
    </w:p>
    <w:p w14:paraId="66A40597" w14:textId="77777777" w:rsidR="0023582D" w:rsidRDefault="0023582D" w:rsidP="00231699">
      <w:pPr>
        <w:pStyle w:val="NormalnyWeb"/>
      </w:pPr>
    </w:p>
    <w:p w14:paraId="257753A3" w14:textId="77777777" w:rsidR="0023582D" w:rsidRDefault="0023582D" w:rsidP="0023582D">
      <w:pPr>
        <w:pStyle w:val="NormalnyWeb"/>
        <w:ind w:left="720"/>
      </w:pPr>
    </w:p>
    <w:p w14:paraId="4CA07CA0" w14:textId="2EC32606" w:rsidR="004E42D2" w:rsidRDefault="004E42D2" w:rsidP="0023582D">
      <w:pPr>
        <w:pStyle w:val="NormalnyWeb"/>
        <w:ind w:left="720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3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3A626" w14:textId="77777777" w:rsidR="000D5997" w:rsidRDefault="000D5997" w:rsidP="00C3530D">
      <w:r>
        <w:separator/>
      </w:r>
    </w:p>
  </w:endnote>
  <w:endnote w:type="continuationSeparator" w:id="0">
    <w:p w14:paraId="25908B09" w14:textId="77777777" w:rsidR="000D5997" w:rsidRDefault="000D5997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BB2D6" w14:textId="77777777" w:rsidR="000D5997" w:rsidRDefault="000D5997" w:rsidP="00C3530D">
      <w:r>
        <w:separator/>
      </w:r>
    </w:p>
  </w:footnote>
  <w:footnote w:type="continuationSeparator" w:id="0">
    <w:p w14:paraId="53B4E12F" w14:textId="77777777" w:rsidR="000D5997" w:rsidRDefault="000D5997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921942"/>
    <w:multiLevelType w:val="multilevel"/>
    <w:tmpl w:val="54DCF5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32A5B"/>
    <w:multiLevelType w:val="multilevel"/>
    <w:tmpl w:val="36863BF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D12AD1"/>
    <w:multiLevelType w:val="multilevel"/>
    <w:tmpl w:val="BF60549E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E81A2B"/>
    <w:multiLevelType w:val="multilevel"/>
    <w:tmpl w:val="2C18F72A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BF6940"/>
    <w:multiLevelType w:val="multilevel"/>
    <w:tmpl w:val="1A94F666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5B2D84"/>
    <w:multiLevelType w:val="multilevel"/>
    <w:tmpl w:val="AC62992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0E4971"/>
    <w:multiLevelType w:val="hybridMultilevel"/>
    <w:tmpl w:val="9E721D64"/>
    <w:lvl w:ilvl="0" w:tplc="3EC0A27A">
      <w:start w:val="1"/>
      <w:numFmt w:val="lowerLetter"/>
      <w:lvlText w:val="%1)"/>
      <w:lvlJc w:val="left"/>
      <w:pPr>
        <w:ind w:left="1064" w:hanging="360"/>
      </w:p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>
      <w:start w:val="1"/>
      <w:numFmt w:val="lowerRoman"/>
      <w:lvlText w:val="%3."/>
      <w:lvlJc w:val="right"/>
      <w:pPr>
        <w:ind w:left="2504" w:hanging="180"/>
      </w:pPr>
    </w:lvl>
    <w:lvl w:ilvl="3" w:tplc="0415000F">
      <w:start w:val="1"/>
      <w:numFmt w:val="decimal"/>
      <w:lvlText w:val="%4."/>
      <w:lvlJc w:val="left"/>
      <w:pPr>
        <w:ind w:left="3224" w:hanging="360"/>
      </w:pPr>
    </w:lvl>
    <w:lvl w:ilvl="4" w:tplc="04150019">
      <w:start w:val="1"/>
      <w:numFmt w:val="lowerLetter"/>
      <w:lvlText w:val="%5."/>
      <w:lvlJc w:val="left"/>
      <w:pPr>
        <w:ind w:left="3944" w:hanging="360"/>
      </w:pPr>
    </w:lvl>
    <w:lvl w:ilvl="5" w:tplc="0415001B">
      <w:start w:val="1"/>
      <w:numFmt w:val="lowerRoman"/>
      <w:lvlText w:val="%6."/>
      <w:lvlJc w:val="right"/>
      <w:pPr>
        <w:ind w:left="4664" w:hanging="180"/>
      </w:pPr>
    </w:lvl>
    <w:lvl w:ilvl="6" w:tplc="0415000F">
      <w:start w:val="1"/>
      <w:numFmt w:val="decimal"/>
      <w:lvlText w:val="%7."/>
      <w:lvlJc w:val="left"/>
      <w:pPr>
        <w:ind w:left="5384" w:hanging="360"/>
      </w:pPr>
    </w:lvl>
    <w:lvl w:ilvl="7" w:tplc="04150019">
      <w:start w:val="1"/>
      <w:numFmt w:val="lowerLetter"/>
      <w:lvlText w:val="%8."/>
      <w:lvlJc w:val="left"/>
      <w:pPr>
        <w:ind w:left="6104" w:hanging="360"/>
      </w:pPr>
    </w:lvl>
    <w:lvl w:ilvl="8" w:tplc="0415001B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A034296"/>
    <w:multiLevelType w:val="multilevel"/>
    <w:tmpl w:val="5B427A34"/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C916AE"/>
    <w:multiLevelType w:val="multilevel"/>
    <w:tmpl w:val="70D05234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75516E"/>
    <w:multiLevelType w:val="hybridMultilevel"/>
    <w:tmpl w:val="187CB91E"/>
    <w:lvl w:ilvl="0" w:tplc="95A690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643CA"/>
    <w:multiLevelType w:val="multilevel"/>
    <w:tmpl w:val="DDEE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D38C9"/>
    <w:multiLevelType w:val="multilevel"/>
    <w:tmpl w:val="82E4C486"/>
    <w:lvl w:ilvl="0">
      <w:start w:val="1"/>
      <w:numFmt w:val="bullet"/>
      <w:lvlText w:val="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550B2A"/>
    <w:multiLevelType w:val="hybridMultilevel"/>
    <w:tmpl w:val="53F42CA4"/>
    <w:lvl w:ilvl="0" w:tplc="4D40E27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4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7008C5"/>
    <w:multiLevelType w:val="multilevel"/>
    <w:tmpl w:val="229C1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0719C1"/>
    <w:multiLevelType w:val="multilevel"/>
    <w:tmpl w:val="5162A88E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C65280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8B586B"/>
    <w:multiLevelType w:val="multilevel"/>
    <w:tmpl w:val="82CEB130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F5A5D69"/>
    <w:multiLevelType w:val="multilevel"/>
    <w:tmpl w:val="7D2EB662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1BE7B16"/>
    <w:multiLevelType w:val="multilevel"/>
    <w:tmpl w:val="BAE6B82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4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8D3D90"/>
    <w:multiLevelType w:val="multilevel"/>
    <w:tmpl w:val="CDD27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ajorEastAsia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A804EAA"/>
    <w:multiLevelType w:val="multilevel"/>
    <w:tmpl w:val="0706B8BE"/>
    <w:lvl w:ilvl="0">
      <w:start w:val="1"/>
      <w:numFmt w:val="bullet"/>
      <w:pStyle w:val="WYPUNKTOWANIE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2E0C91"/>
    <w:multiLevelType w:val="multilevel"/>
    <w:tmpl w:val="951E0E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4246143">
    <w:abstractNumId w:val="0"/>
  </w:num>
  <w:num w:numId="2" w16cid:durableId="1843661657">
    <w:abstractNumId w:val="25"/>
  </w:num>
  <w:num w:numId="3" w16cid:durableId="1788625719">
    <w:abstractNumId w:val="41"/>
  </w:num>
  <w:num w:numId="4" w16cid:durableId="84350443">
    <w:abstractNumId w:val="9"/>
  </w:num>
  <w:num w:numId="5" w16cid:durableId="322320958">
    <w:abstractNumId w:val="43"/>
  </w:num>
  <w:num w:numId="6" w16cid:durableId="1358509069">
    <w:abstractNumId w:val="11"/>
  </w:num>
  <w:num w:numId="7" w16cid:durableId="2079010871">
    <w:abstractNumId w:val="45"/>
  </w:num>
  <w:num w:numId="8" w16cid:durableId="1510825269">
    <w:abstractNumId w:val="34"/>
  </w:num>
  <w:num w:numId="9" w16cid:durableId="375548658">
    <w:abstractNumId w:val="40"/>
  </w:num>
  <w:num w:numId="10" w16cid:durableId="1791701838">
    <w:abstractNumId w:val="35"/>
  </w:num>
  <w:num w:numId="11" w16cid:durableId="1260405426">
    <w:abstractNumId w:val="15"/>
  </w:num>
  <w:num w:numId="12" w16cid:durableId="228930778">
    <w:abstractNumId w:val="46"/>
  </w:num>
  <w:num w:numId="13" w16cid:durableId="412510259">
    <w:abstractNumId w:val="39"/>
  </w:num>
  <w:num w:numId="14" w16cid:durableId="869997758">
    <w:abstractNumId w:val="27"/>
  </w:num>
  <w:num w:numId="15" w16cid:durableId="1044134158">
    <w:abstractNumId w:val="30"/>
  </w:num>
  <w:num w:numId="16" w16cid:durableId="1578242927">
    <w:abstractNumId w:val="10"/>
  </w:num>
  <w:num w:numId="17" w16cid:durableId="156189220">
    <w:abstractNumId w:val="17"/>
  </w:num>
  <w:num w:numId="18" w16cid:durableId="288320187">
    <w:abstractNumId w:val="4"/>
  </w:num>
  <w:num w:numId="19" w16cid:durableId="23024141">
    <w:abstractNumId w:val="36"/>
  </w:num>
  <w:num w:numId="20" w16cid:durableId="1705474532">
    <w:abstractNumId w:val="5"/>
  </w:num>
  <w:num w:numId="21" w16cid:durableId="1194079874">
    <w:abstractNumId w:val="1"/>
  </w:num>
  <w:num w:numId="22" w16cid:durableId="342168945">
    <w:abstractNumId w:val="24"/>
  </w:num>
  <w:num w:numId="23" w16cid:durableId="1855414389">
    <w:abstractNumId w:val="22"/>
  </w:num>
  <w:num w:numId="24" w16cid:durableId="2082364127">
    <w:abstractNumId w:val="14"/>
  </w:num>
  <w:num w:numId="25" w16cid:durableId="1610163821">
    <w:abstractNumId w:val="38"/>
  </w:num>
  <w:num w:numId="26" w16cid:durableId="1988708300">
    <w:abstractNumId w:val="37"/>
  </w:num>
  <w:num w:numId="27" w16cid:durableId="73627459">
    <w:abstractNumId w:val="12"/>
  </w:num>
  <w:num w:numId="28" w16cid:durableId="2106460119">
    <w:abstractNumId w:val="32"/>
  </w:num>
  <w:num w:numId="29" w16cid:durableId="528759490">
    <w:abstractNumId w:val="6"/>
  </w:num>
  <w:num w:numId="30" w16cid:durableId="780417929">
    <w:abstractNumId w:val="7"/>
  </w:num>
  <w:num w:numId="31" w16cid:durableId="1172839232">
    <w:abstractNumId w:val="31"/>
  </w:num>
  <w:num w:numId="32" w16cid:durableId="1469863005">
    <w:abstractNumId w:val="42"/>
  </w:num>
  <w:num w:numId="33" w16cid:durableId="1092360449">
    <w:abstractNumId w:val="16"/>
  </w:num>
  <w:num w:numId="34" w16cid:durableId="1225486129">
    <w:abstractNumId w:val="2"/>
  </w:num>
  <w:num w:numId="35" w16cid:durableId="1429152887">
    <w:abstractNumId w:val="21"/>
  </w:num>
  <w:num w:numId="36" w16cid:durableId="351035546">
    <w:abstractNumId w:val="44"/>
  </w:num>
  <w:num w:numId="37" w16cid:durableId="1646425286">
    <w:abstractNumId w:val="28"/>
  </w:num>
  <w:num w:numId="38" w16cid:durableId="726926021">
    <w:abstractNumId w:val="18"/>
  </w:num>
  <w:num w:numId="39" w16cid:durableId="1387997184">
    <w:abstractNumId w:val="8"/>
  </w:num>
  <w:num w:numId="40" w16cid:durableId="456797843">
    <w:abstractNumId w:val="3"/>
  </w:num>
  <w:num w:numId="41" w16cid:durableId="1716390889">
    <w:abstractNumId w:val="33"/>
  </w:num>
  <w:num w:numId="42" w16cid:durableId="700479076">
    <w:abstractNumId w:val="23"/>
  </w:num>
  <w:num w:numId="43" w16cid:durableId="2099979580">
    <w:abstractNumId w:val="13"/>
  </w:num>
  <w:num w:numId="44" w16cid:durableId="259488294">
    <w:abstractNumId w:val="19"/>
  </w:num>
  <w:num w:numId="45" w16cid:durableId="1102267356">
    <w:abstractNumId w:val="29"/>
  </w:num>
  <w:num w:numId="46" w16cid:durableId="1317959205">
    <w:abstractNumId w:val="26"/>
  </w:num>
  <w:num w:numId="47" w16cid:durableId="15572309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42C06"/>
    <w:rsid w:val="000541C7"/>
    <w:rsid w:val="00070783"/>
    <w:rsid w:val="00097932"/>
    <w:rsid w:val="000A7A00"/>
    <w:rsid w:val="000D376D"/>
    <w:rsid w:val="000D5997"/>
    <w:rsid w:val="000D7FA1"/>
    <w:rsid w:val="00123B0E"/>
    <w:rsid w:val="00126B14"/>
    <w:rsid w:val="00132DC0"/>
    <w:rsid w:val="00154A8F"/>
    <w:rsid w:val="001578C2"/>
    <w:rsid w:val="001709E1"/>
    <w:rsid w:val="00174A81"/>
    <w:rsid w:val="0019673D"/>
    <w:rsid w:val="001B0ACE"/>
    <w:rsid w:val="001C4054"/>
    <w:rsid w:val="001C690D"/>
    <w:rsid w:val="001D5DBE"/>
    <w:rsid w:val="00231699"/>
    <w:rsid w:val="002327FA"/>
    <w:rsid w:val="0023582D"/>
    <w:rsid w:val="002D7653"/>
    <w:rsid w:val="003029F7"/>
    <w:rsid w:val="003713BD"/>
    <w:rsid w:val="00392CE7"/>
    <w:rsid w:val="003B7997"/>
    <w:rsid w:val="003D77C1"/>
    <w:rsid w:val="003F50D1"/>
    <w:rsid w:val="004433FD"/>
    <w:rsid w:val="00444FC6"/>
    <w:rsid w:val="00495EAF"/>
    <w:rsid w:val="004A7625"/>
    <w:rsid w:val="004B1B4C"/>
    <w:rsid w:val="004C1E29"/>
    <w:rsid w:val="004D4C7E"/>
    <w:rsid w:val="004E42D2"/>
    <w:rsid w:val="00541057"/>
    <w:rsid w:val="00557494"/>
    <w:rsid w:val="00601975"/>
    <w:rsid w:val="006033F6"/>
    <w:rsid w:val="0065216D"/>
    <w:rsid w:val="006703E6"/>
    <w:rsid w:val="00676E19"/>
    <w:rsid w:val="006A6A32"/>
    <w:rsid w:val="006C2128"/>
    <w:rsid w:val="006C2185"/>
    <w:rsid w:val="006E725C"/>
    <w:rsid w:val="006F193B"/>
    <w:rsid w:val="007128A8"/>
    <w:rsid w:val="007159E4"/>
    <w:rsid w:val="00724E4A"/>
    <w:rsid w:val="007605DE"/>
    <w:rsid w:val="00761FA1"/>
    <w:rsid w:val="00765267"/>
    <w:rsid w:val="00766BB1"/>
    <w:rsid w:val="00775B5B"/>
    <w:rsid w:val="007813AB"/>
    <w:rsid w:val="00787462"/>
    <w:rsid w:val="007907C4"/>
    <w:rsid w:val="00792F68"/>
    <w:rsid w:val="007950D3"/>
    <w:rsid w:val="007F1B19"/>
    <w:rsid w:val="00803BB5"/>
    <w:rsid w:val="00806241"/>
    <w:rsid w:val="008113C3"/>
    <w:rsid w:val="008226D4"/>
    <w:rsid w:val="00831D59"/>
    <w:rsid w:val="00894136"/>
    <w:rsid w:val="008954FD"/>
    <w:rsid w:val="008963AE"/>
    <w:rsid w:val="008A5168"/>
    <w:rsid w:val="008B54F2"/>
    <w:rsid w:val="008D652A"/>
    <w:rsid w:val="008F2087"/>
    <w:rsid w:val="00925FF6"/>
    <w:rsid w:val="00930B8E"/>
    <w:rsid w:val="009409F1"/>
    <w:rsid w:val="00943BF5"/>
    <w:rsid w:val="009466FF"/>
    <w:rsid w:val="009606D6"/>
    <w:rsid w:val="00986493"/>
    <w:rsid w:val="009A47C5"/>
    <w:rsid w:val="009A6826"/>
    <w:rsid w:val="00A34BF7"/>
    <w:rsid w:val="00A66D0A"/>
    <w:rsid w:val="00A93E0B"/>
    <w:rsid w:val="00AA396A"/>
    <w:rsid w:val="00AB45E9"/>
    <w:rsid w:val="00AB4D6F"/>
    <w:rsid w:val="00AC3022"/>
    <w:rsid w:val="00AF2DF3"/>
    <w:rsid w:val="00AF44FE"/>
    <w:rsid w:val="00AF5256"/>
    <w:rsid w:val="00B262CE"/>
    <w:rsid w:val="00B43E3B"/>
    <w:rsid w:val="00B921D0"/>
    <w:rsid w:val="00BB5286"/>
    <w:rsid w:val="00BE5C4B"/>
    <w:rsid w:val="00C33120"/>
    <w:rsid w:val="00C3530D"/>
    <w:rsid w:val="00C45A38"/>
    <w:rsid w:val="00C54E73"/>
    <w:rsid w:val="00C57B33"/>
    <w:rsid w:val="00CA1E90"/>
    <w:rsid w:val="00CE575B"/>
    <w:rsid w:val="00D04E5B"/>
    <w:rsid w:val="00D07422"/>
    <w:rsid w:val="00D25528"/>
    <w:rsid w:val="00D620D0"/>
    <w:rsid w:val="00D749D3"/>
    <w:rsid w:val="00D77D91"/>
    <w:rsid w:val="00DA2573"/>
    <w:rsid w:val="00DA34A3"/>
    <w:rsid w:val="00DA6F7A"/>
    <w:rsid w:val="00DC7EC3"/>
    <w:rsid w:val="00E00DDA"/>
    <w:rsid w:val="00E11F8D"/>
    <w:rsid w:val="00E224ED"/>
    <w:rsid w:val="00E36F6B"/>
    <w:rsid w:val="00E60599"/>
    <w:rsid w:val="00E6063B"/>
    <w:rsid w:val="00E90781"/>
    <w:rsid w:val="00E91DDB"/>
    <w:rsid w:val="00EA1F0E"/>
    <w:rsid w:val="00EC1F03"/>
    <w:rsid w:val="00EC6AE2"/>
    <w:rsid w:val="00EE103C"/>
    <w:rsid w:val="00EF3B8B"/>
    <w:rsid w:val="00F0460B"/>
    <w:rsid w:val="00F278D6"/>
    <w:rsid w:val="00F549D1"/>
    <w:rsid w:val="00F55FAA"/>
    <w:rsid w:val="00F565A8"/>
    <w:rsid w:val="00F56CBA"/>
    <w:rsid w:val="00F57B83"/>
    <w:rsid w:val="00F70D4A"/>
    <w:rsid w:val="00F71C25"/>
    <w:rsid w:val="00F74127"/>
    <w:rsid w:val="00F82EB3"/>
    <w:rsid w:val="00FA1F4D"/>
    <w:rsid w:val="00FB67A8"/>
    <w:rsid w:val="00FC1FF3"/>
    <w:rsid w:val="00FC6F48"/>
    <w:rsid w:val="00FD01F9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B43E3B"/>
    <w:rPr>
      <w:rFonts w:ascii="Calibri" w:eastAsia="Calibri" w:hAnsi="Calibri" w:cs="Calibri"/>
      <w:kern w:val="0"/>
      <w14:ligatures w14:val="none"/>
    </w:rPr>
  </w:style>
  <w:style w:type="character" w:customStyle="1" w:styleId="normaltextrun">
    <w:name w:val="normaltextrun"/>
    <w:basedOn w:val="Domylnaczcionkaakapitu"/>
    <w:qFormat/>
    <w:rsid w:val="00B43E3B"/>
  </w:style>
  <w:style w:type="paragraph" w:customStyle="1" w:styleId="WYPUNKTOWANIE">
    <w:name w:val="WYPUNKTOWANIE"/>
    <w:basedOn w:val="Bezodstpw"/>
    <w:qFormat/>
    <w:rsid w:val="00B43E3B"/>
    <w:pPr>
      <w:widowControl/>
      <w:numPr>
        <w:numId w:val="32"/>
      </w:numPr>
      <w:tabs>
        <w:tab w:val="clear" w:pos="0"/>
        <w:tab w:val="num" w:pos="720"/>
      </w:tabs>
      <w:suppressAutoHyphens/>
      <w:autoSpaceDE/>
      <w:autoSpaceDN/>
      <w:ind w:left="714" w:hanging="357"/>
    </w:pPr>
    <w:rPr>
      <w:kern w:val="2"/>
      <w:sz w:val="24"/>
      <w:szCs w:val="24"/>
      <w:lang w:val="en-US" w:eastAsia="ar-SA"/>
      <w14:ligatures w14:val="standardContextual"/>
    </w:rPr>
  </w:style>
  <w:style w:type="paragraph" w:styleId="Bezodstpw">
    <w:name w:val="No Spacing"/>
    <w:uiPriority w:val="1"/>
    <w:qFormat/>
    <w:rsid w:val="00B43E3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customStyle="1" w:styleId="text">
    <w:name w:val="text"/>
    <w:basedOn w:val="Normalny"/>
    <w:rsid w:val="003F50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galis.pl/document-view.seam?documentId=mfrxilrtg4ytkmzxgy2doltqmfyc4njvgm4tkmzygi" TargetMode="External"/><Relationship Id="rId18" Type="http://schemas.openxmlformats.org/officeDocument/2006/relationships/hyperlink" Target="https://sip.legalis.pl/document-view.seam?documentId=mfrxilrtg4ytmmjsga3tcltqmfyc4njyge3dknrthe" TargetMode="External"/><Relationship Id="rId26" Type="http://schemas.openxmlformats.org/officeDocument/2006/relationships/hyperlink" Target="https://sip.legalis.pl/document-view.seam?documentId=mfrxilrtg4ytmnrxhezdiltqmfyc4nrqgqydsmjrg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galis.pl/document-view.seam?documentId=mfrxilrtg4ytmnjzha3tqltqmfyc4nrqga3tqmzzgm" TargetMode="External"/><Relationship Id="rId34" Type="http://schemas.openxmlformats.org/officeDocument/2006/relationships/hyperlink" Target="https://sip.legalis.pl/document-view.seam?documentId=mfrxilrtg4ytimjzhe4tiltqmfyc4njrga4damzyg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mzxgy2doltqmfyc4njvgm4tkmrsge" TargetMode="External"/><Relationship Id="rId17" Type="http://schemas.openxmlformats.org/officeDocument/2006/relationships/hyperlink" Target="https://sip.legalis.pl/document-view.seam?documentId=mfrxilrtg4ytmobtheztsltqmfyc4nrrga2tqnjxge" TargetMode="External"/><Relationship Id="rId25" Type="http://schemas.openxmlformats.org/officeDocument/2006/relationships/hyperlink" Target="https://sip.legalis.pl/document-view.seam?documentId=mfrxilrtg4ytkmzxgy2doltqmfyc4njvgm4tiobygq" TargetMode="External"/><Relationship Id="rId33" Type="http://schemas.openxmlformats.org/officeDocument/2006/relationships/hyperlink" Target="https://sip.legalis.pl/document-view.seam?documentId=mfrxilrtg4ytmnrxhezdiltqmfyc4nrqgqydsmjrgm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mrrgu4tkltqmfyc4njug44tanbwhe" TargetMode="External"/><Relationship Id="rId20" Type="http://schemas.openxmlformats.org/officeDocument/2006/relationships/hyperlink" Target="https://sip.legalis.pl/document-view.seam?documentId=mfrxilrtg4ytmnjqgy2dgltqmfyc4njzgy4dsmzyge" TargetMode="External"/><Relationship Id="rId29" Type="http://schemas.openxmlformats.org/officeDocument/2006/relationships/hyperlink" Target="https://sip.legalis.pl/document-view.seam?documentId=mfrxilrtg4ytkmzxgy2doltqmfyc4njvgm4tknrxg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xgy2doltqmfyc4njvgm4tknjrgy" TargetMode="External"/><Relationship Id="rId24" Type="http://schemas.openxmlformats.org/officeDocument/2006/relationships/hyperlink" Target="https://sip.legalis.pl/document-view.seam?documentId=mfrxilrtg4ytkmzxgy2doltqmfyc4njvgm4tknrzg4" TargetMode="External"/><Relationship Id="rId32" Type="http://schemas.openxmlformats.org/officeDocument/2006/relationships/hyperlink" Target="https://sip.legalis.pl/document-view.seam?documentId=mfrxilrtg4ytmnrxhezdiltqmfyc4nrqgqydsmjrga" TargetMode="External"/><Relationship Id="rId37" Type="http://schemas.openxmlformats.org/officeDocument/2006/relationships/hyperlink" Target="https://bazakonkurencyjnosci.funduszeeuropejskie.gov.pl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mrrgu4tkltqmfyc4njug44taobzha" TargetMode="External"/><Relationship Id="rId23" Type="http://schemas.openxmlformats.org/officeDocument/2006/relationships/hyperlink" Target="https://sip.legalis.pl/document-view.seam?documentId=mfrxilrtg4ytkmzxgy2doltqmfyc4njvgm4tkmjsha" TargetMode="External"/><Relationship Id="rId28" Type="http://schemas.openxmlformats.org/officeDocument/2006/relationships/hyperlink" Target="https://sip.legalis.pl/document-view.seam?documentId=mfrxilrtg4ytknrtgiydqltqmfyc4njwgqytenzrgi" TargetMode="External"/><Relationship Id="rId36" Type="http://schemas.openxmlformats.org/officeDocument/2006/relationships/hyperlink" Target="https://prod.ceidg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hyperlink" Target="https://sip.legalis.pl/document-view.seam?documentId=mfrxilrtg4ytmmjsga3tcltqmfyc4njyge3dinzwha" TargetMode="External"/><Relationship Id="rId31" Type="http://schemas.openxmlformats.org/officeDocument/2006/relationships/hyperlink" Target="https://sip.legalis.pl/document-view.seam?documentId=mfrxilrtg4ytkmzxgy2doltqmfyc4njvgm4tknjxh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mzxgy2doltqmfyc4njvgm4tknbygu" TargetMode="External"/><Relationship Id="rId22" Type="http://schemas.openxmlformats.org/officeDocument/2006/relationships/hyperlink" Target="https://sip.legalis.pl/document-view.seam?documentId=mfrxilrtg4ytmobtheztsltqmfyc4nrrga2tqnjxge" TargetMode="External"/><Relationship Id="rId27" Type="http://schemas.openxmlformats.org/officeDocument/2006/relationships/hyperlink" Target="https://sip.legalis.pl/document-view.seam?documentId=mfrxilrtg4ytmnrxhezdiltqmfyc4nrqgqydsmbxgq" TargetMode="External"/><Relationship Id="rId30" Type="http://schemas.openxmlformats.org/officeDocument/2006/relationships/hyperlink" Target="https://sip.legalis.pl/document-view.seam?documentId=mfrxilrtg4ytkmzxgy2doltqmfyc4njvgm4tknrtgy" TargetMode="External"/><Relationship Id="rId35" Type="http://schemas.openxmlformats.org/officeDocument/2006/relationships/hyperlink" Target="https://ems.ms.gov.pl/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14</Pages>
  <Words>4330</Words>
  <Characters>28148</Characters>
  <Application>Microsoft Office Word</Application>
  <DocSecurity>0</DocSecurity>
  <Lines>639</Lines>
  <Paragraphs>287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111</cp:revision>
  <dcterms:created xsi:type="dcterms:W3CDTF">2025-08-12T13:09:00Z</dcterms:created>
  <dcterms:modified xsi:type="dcterms:W3CDTF">2026-02-04T23:29:00Z</dcterms:modified>
</cp:coreProperties>
</file>